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X-CURSION VAN 500 MQ (2024)</w:t>
      </w:r>
      <w:r>
        <w:rPr>
          <w:spacing w:val="60"/>
          <w:sz w:val="32"/>
          <w:color w:val="64666B"/>
          <w:b w:val="on"/>
          <w:u w:val="none"/>
        </w:rPr>
        <w:br/>
        <w:t>EDITION [PEPPER]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bottom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45f05ff71b4141ba23db1ecd537da453f46efe33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45f05ff71b4141ba23db1ecd537da453f46efe33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>
            <w:pPr>
              <w:spacing w:beforeLines="40" w:afterLines="15" w:line="312" w:lineRule="auto"/>
              <w:ind w:right="160" w:left="20"/>
              <w:jc w:val="end"/>
              <w:textAlignment w:val="center"/>
            </w:pPr>
            <w:r>
              <w:drawing>
                <wp:anchor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476250"/>
                  <wp:effectExtent l="0" t="0" r="0" b="0"/>
                  <wp:wrapNone/>
                  <wp:docPr id="1" name="Drawing 0" descr="weinsberg-stoer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toerer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b w:val="off"/>
              </w:rPr>
              <w:t>Bespaar tot 15.834 €!</w:t>
              <w:br/>
            </w:r>
            <w:r>
              <w:rPr>
                <w:color w:val="FFFFFF"/>
                <w:sz w:val="24"/>
                <w:b w:val="off"/>
              </w:rPr>
              <w:t>15.834 €</w:t>
            </w:r>
          </w:p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VW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110 kW / 150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autom.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2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6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6" name="Drawing 6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3.500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588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216 / 200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284 / 199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135 x 200 cm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3.500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2.595 (2.465 - 2.724)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356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modeluitrusting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26.119 €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VW T6.1 3.200 kg*** 110 kW / 150 pk, automatische versnellingsbak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17" lichtmetalen velgen devonport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Airconditioning met handmatige bediening in de bestuurderscabine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Navigatiesysteem "Ontdek media", inclusief "Streaming &amp; internet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LED-koplamp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305 x 250 cm, wit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27" SMART TV met HD-tuner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Adaptive Cruise Control (ACC) met snelheidsbegrenzer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Verduistering voor- en zijramen cabine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Achteruitrijcamera incl. bekabeling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dakraam in de cabinekap met insectenhor en verduistering, voorin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Stoelverwarming voor bestuurders- en passagiersstoel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</w:tr>
    </w:tbl>
    <w:p>
      <w:pPr>
        <w:spacing w:before="10" w:beforeLines="0" w:after="0" w:afterLines="0"/>
      </w:pPr>
      <w:r>
        <w:rPr>
          <w:sz w:val="0"/>
        </w:rPr>
        <w:t>​</w:t>
      </w:r>
    </w:p>
    <w:p>
      <w:pPr>
        <w:spacing w:line="240" w:lineRule="auto"/>
        <w:ind w:left="55"/>
      </w:pPr>
      <w:r>
        <w:rPr>
          <w:color w:val="64666B"/>
          <w:sz w:val="20"/>
        </w:rPr>
        <w:t>Dakraam (hef-kiep) 70 x 50 cm met insectenhor en verduistering, helder met verlichting (voor) • Stoelovertrekken met hoogwaardige pasvorm voor de bestuurders-/passagiersstoel in WEINSBERG woonwereld design • Voorbumper voertuigkleur gelakt • Inductie oplaadstation • Garagedeur 55 x 110 cm, links • Hordeur • Multifunctioneel stuurwiel (3 spaaks) • Ambiënteverlichting incl. achterwand bekleding keuken in decor van het werkblad • Multifunctioneel display "Premium" met meerkleurendisplay en moeheidsherkennning • Waterfiltersysteem "bluuwater" • TV-houder...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8.069 €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van 2.800 kg naar 3.500 kg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2.328 €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Opbouwdeur: WEINSBERG EXKLUSIV: met raam en geïntegreerde coming home verlichting, meervoudige vergrendeling, verdekte scharnieren, openingsbegrenzing / deurvergrendeling door middel van gasveer, dubbele afdichting, hoogwaardige lederen accenten, elektrische centrale vergrendeling, geïntegreerd parapluvak, multifunctionele tas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1.012 €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Ingelegde ramen SEITZ S7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978 €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Elektrische vloer bijverwarming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860 €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THULE LIFT V16, handmatig - fietsendrager voor 2 fietsen (achter): max. belastbaar tot 50 kg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811 €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Electrisch bedienbare opstap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628 €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Energy Basic pakket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590 €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Uitdraaisteunen achter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415 €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70 x 40 cm, (achter links)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Voetmatten set in de cabine in WEINSBERG design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99 €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pageBreakBefore w:val="on"/>
      </w:pPr>
    </w:p>
    <w:p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Lines="75"/>
      </w:pPr>
      <w:r>
        <w:rPr>
          <w:sz w:val="20"/>
          <w:b w:val="on"/>
        </w:rPr>
        <w:t>EU-bandenlabel:</w:t>
      </w:r>
    </w:p>
    <w:tbl>
      <w:tblPr>
        <w:tblW w:w="5000" w:type="pct"/>
      </w:tblP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224131 - 17" lichtmetalen velgen devonport</w:t>
            </w:r>
          </w:p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7" name="Drawing 7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3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</w:tbl>
    <w:p>
      <w:r>
        <w:rPr>
          <w:sz w:val="20"/>
          <w:b w:val="off"/>
        </w:rPr>
        <w:t>Wijzigingen en fouten voorbehouden.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1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1730"/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90.801 €</w:t>
          </w:r>
        </w:p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speciaal model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101.086 €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modeluitrusting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26.119 €</w:t>
          </w:r>
        </w:p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8.069 €</w:t>
          </w:r>
        </w:p>
      </w:tc>
    </w:tr>
    <w:tr>
      <w:tc>
        <w:tcPr>
          <w:tcW w:type="pct" w:w="173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n"/>
              <w:u w:val="none"/>
            </w:rPr>
            <w:t>Basisprijs speciaal model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n"/>
              <w:u w:val="none"/>
            </w:rPr>
            <w:t>101.086 €</w:t>
          </w:r>
        </w:p>
      </w:tc>
      <w:tc>
        <w:tcPr>
          <w:vMerge w:val="continue"/>
        </w:tcPr>
        <w:p/>
      </w:tc>
      <w:tc>
        <w:tcPr>
          <w:tcW w:type="pct" w:w="173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109.155 €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4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Besparingen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15.834 €</w:t>
          </w:r>
        </w:p>
      </w:tc>
      <w:tc>
        <w:tcPr>
          <w:vMerge w:val="continue"/>
        </w:tcPr>
        <w:p/>
      </w:tc>
      <w:tc>
        <w:tcPr>
          <w:vMerge w:val="continue"/>
        </w:tcPr>
        <w:p/>
      </w:tc>
      <w:tc>
        <w:tcPr>
          <w:vMerge w:val="continue"/>
        </w:tcPr>
        <w:p/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17.186 €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8.png" Type="http://schemas.openxmlformats.org/officeDocument/2006/relationships/image"/><Relationship Id="rId11" Target="footer1.xml" Type="http://schemas.openxmlformats.org/officeDocument/2006/relationships/footer"/><Relationship Id="rId12" Target="media/image9.png" Type="http://schemas.openxmlformats.org/officeDocument/2006/relationships/image"/><Relationship Id="rId13" Target="https://eprel.ec.europa.eu/screen/product/tyres/381293" TargetMode="External" Type="http://schemas.openxmlformats.org/officeDocument/2006/relationships/hyperlink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2025-07-11T09:14:48Z</dcterms:created>
  <dc:creator>Apache POI</dc:creator>
</cp:coreProperties>
</file>